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72" w:rsidRPr="00434F09" w:rsidRDefault="00434F09" w:rsidP="00434F09">
      <w:pPr>
        <w:jc w:val="center"/>
        <w:rPr>
          <w:b/>
          <w:sz w:val="32"/>
        </w:rPr>
      </w:pPr>
      <w:proofErr w:type="spellStart"/>
      <w:r w:rsidRPr="00434F09">
        <w:rPr>
          <w:b/>
          <w:sz w:val="32"/>
        </w:rPr>
        <w:t>YetiBorg</w:t>
      </w:r>
      <w:proofErr w:type="spellEnd"/>
      <w:r w:rsidRPr="00434F09">
        <w:rPr>
          <w:b/>
          <w:sz w:val="32"/>
        </w:rPr>
        <w:t xml:space="preserve"> Qualification</w:t>
      </w:r>
      <w:r>
        <w:rPr>
          <w:b/>
          <w:sz w:val="32"/>
        </w:rPr>
        <w:t xml:space="preserve"> Challenge</w:t>
      </w:r>
    </w:p>
    <w:p w:rsidR="00434F09" w:rsidRDefault="00434F09" w:rsidP="00434F09">
      <w:pPr>
        <w:jc w:val="center"/>
      </w:pPr>
      <w:r>
        <w:t>Friday 22-3 2019</w:t>
      </w:r>
    </w:p>
    <w:p w:rsidR="00434F09" w:rsidRDefault="00434F09" w:rsidP="00F6138E">
      <w:pPr>
        <w:jc w:val="center"/>
      </w:pPr>
      <w:r>
        <w:t>09.15 – 10.</w:t>
      </w:r>
      <w:r w:rsidR="00F6138E">
        <w:t>45</w:t>
      </w:r>
    </w:p>
    <w:p w:rsidR="00434F09" w:rsidRDefault="00434F09" w:rsidP="00434F09">
      <w:pPr>
        <w:jc w:val="both"/>
      </w:pPr>
      <w:r>
        <w:t xml:space="preserve">During the </w:t>
      </w:r>
      <w:proofErr w:type="spellStart"/>
      <w:r>
        <w:t>YetiBorg</w:t>
      </w:r>
      <w:proofErr w:type="spellEnd"/>
      <w:r>
        <w:t xml:space="preserve"> Qualification Challenge one </w:t>
      </w:r>
      <w:proofErr w:type="spellStart"/>
      <w:r>
        <w:t>Yetiborg</w:t>
      </w:r>
      <w:proofErr w:type="spellEnd"/>
      <w:r>
        <w:t xml:space="preserve"> will be placed on the track just before the blue line with its camera headed in the direction of the blue arrow (See Figure 1.). After a start signal is given one remote command is allowed</w:t>
      </w:r>
      <w:r w:rsidR="00F6138E">
        <w:t>,</w:t>
      </w:r>
      <w:r>
        <w:t xml:space="preserve"> after which the </w:t>
      </w:r>
      <w:proofErr w:type="spellStart"/>
      <w:r>
        <w:t>YetiBorg</w:t>
      </w:r>
      <w:proofErr w:type="spellEnd"/>
      <w:r>
        <w:t xml:space="preserve"> should automatically complete one full round in the direction of the blue arrow and staying within the inner single orange line and the outer single white line.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34F09" w:rsidTr="00434F09">
        <w:tc>
          <w:tcPr>
            <w:tcW w:w="9350" w:type="dxa"/>
          </w:tcPr>
          <w:p w:rsidR="00434F09" w:rsidRDefault="00434F09" w:rsidP="00434F0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FCE1A7A" wp14:editId="0F613962">
                  <wp:extent cx="5943600" cy="3457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5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09" w:rsidTr="00434F09">
        <w:tc>
          <w:tcPr>
            <w:tcW w:w="9350" w:type="dxa"/>
          </w:tcPr>
          <w:p w:rsidR="00434F09" w:rsidRDefault="00434F09" w:rsidP="00434F09">
            <w:pPr>
              <w:jc w:val="both"/>
            </w:pPr>
          </w:p>
          <w:p w:rsidR="00434F09" w:rsidRDefault="00434F09" w:rsidP="00434F09">
            <w:pPr>
              <w:jc w:val="both"/>
            </w:pPr>
            <w:r>
              <w:t xml:space="preserve">Figure 1. An example of the </w:t>
            </w:r>
            <w:proofErr w:type="spellStart"/>
            <w:r>
              <w:t>YetiBorg</w:t>
            </w:r>
            <w:proofErr w:type="spellEnd"/>
            <w:r>
              <w:t xml:space="preserve"> Racetrack. The </w:t>
            </w:r>
            <w:proofErr w:type="spellStart"/>
            <w:r>
              <w:t>YetiBorg</w:t>
            </w:r>
            <w:proofErr w:type="spellEnd"/>
            <w:r>
              <w:t xml:space="preserve"> should stay within the inner orange line and the outer white line, and should complete one full round in the direction of the blue arrow.</w:t>
            </w:r>
          </w:p>
        </w:tc>
      </w:tr>
    </w:tbl>
    <w:p w:rsidR="00F6138E" w:rsidRDefault="00F6138E"/>
    <w:p w:rsidR="00F6138E" w:rsidRDefault="00F6138E">
      <w:r>
        <w:t>Some characteristics of the track:</w:t>
      </w:r>
    </w:p>
    <w:p w:rsidR="00F6138E" w:rsidRDefault="00434F09" w:rsidP="00F6138E">
      <w:pPr>
        <w:pStyle w:val="ListParagraph"/>
        <w:numPr>
          <w:ilvl w:val="0"/>
          <w:numId w:val="1"/>
        </w:numPr>
      </w:pPr>
      <w:r>
        <w:t xml:space="preserve">The lines are 3 cm wide and are made of the same materials as the example strips in the </w:t>
      </w:r>
      <w:proofErr w:type="spellStart"/>
      <w:r>
        <w:t>YetiBorg</w:t>
      </w:r>
      <w:proofErr w:type="spellEnd"/>
      <w:r>
        <w:t xml:space="preserve"> Racing </w:t>
      </w:r>
      <w:r w:rsidR="00F6138E">
        <w:t xml:space="preserve">box. They will not be completely smooth. </w:t>
      </w:r>
    </w:p>
    <w:p w:rsidR="00F6138E" w:rsidRDefault="00F6138E" w:rsidP="00F6138E">
      <w:pPr>
        <w:pStyle w:val="ListParagraph"/>
        <w:numPr>
          <w:ilvl w:val="0"/>
          <w:numId w:val="1"/>
        </w:numPr>
      </w:pPr>
      <w:r>
        <w:t>The background color will be dark grey to dark blue. If other surfaces will have to be used this will be announced.</w:t>
      </w:r>
    </w:p>
    <w:p w:rsidR="00434F09" w:rsidRDefault="00F6138E" w:rsidP="00F6138E">
      <w:pPr>
        <w:pStyle w:val="ListParagraph"/>
        <w:numPr>
          <w:ilvl w:val="0"/>
          <w:numId w:val="1"/>
        </w:numPr>
      </w:pPr>
      <w:r>
        <w:t>The blue Start-/Finish-Line can be less than 3cm wide.</w:t>
      </w:r>
    </w:p>
    <w:p w:rsidR="00F6138E" w:rsidRDefault="00F6138E" w:rsidP="00F6138E">
      <w:pPr>
        <w:pStyle w:val="ListParagraph"/>
        <w:numPr>
          <w:ilvl w:val="0"/>
          <w:numId w:val="1"/>
        </w:numPr>
      </w:pPr>
      <w:r>
        <w:t xml:space="preserve">The width of the track can vary from 50 cm to 80 cm. </w:t>
      </w:r>
    </w:p>
    <w:p w:rsidR="00F6138E" w:rsidRDefault="00F6138E" w:rsidP="00F6138E">
      <w:pPr>
        <w:pStyle w:val="ListParagraph"/>
        <w:numPr>
          <w:ilvl w:val="0"/>
          <w:numId w:val="1"/>
        </w:numPr>
      </w:pPr>
      <w:r>
        <w:t xml:space="preserve">The length of the bounding box of the track can vary from 1.5 m to 4 </w:t>
      </w:r>
      <w:proofErr w:type="spellStart"/>
      <w:r>
        <w:t>m.</w:t>
      </w:r>
      <w:proofErr w:type="spellEnd"/>
      <w:r>
        <w:t xml:space="preserve"> </w:t>
      </w:r>
    </w:p>
    <w:p w:rsidR="00F6138E" w:rsidRDefault="00F6138E" w:rsidP="00F6138E">
      <w:pPr>
        <w:pStyle w:val="ListParagraph"/>
        <w:numPr>
          <w:ilvl w:val="0"/>
          <w:numId w:val="1"/>
        </w:numPr>
      </w:pPr>
      <w:r>
        <w:t xml:space="preserve">During the Qualification Challenge the shape of the track will be close to </w:t>
      </w:r>
      <w:bookmarkStart w:id="0" w:name="_GoBack"/>
      <w:bookmarkEnd w:id="0"/>
      <w:r>
        <w:t xml:space="preserve">an oval, during the race it can have a more random form. </w:t>
      </w:r>
    </w:p>
    <w:sectPr w:rsidR="00F61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50C21"/>
    <w:multiLevelType w:val="hybridMultilevel"/>
    <w:tmpl w:val="DBAC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09"/>
    <w:rsid w:val="00434F09"/>
    <w:rsid w:val="008D467C"/>
    <w:rsid w:val="00F6138E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D9BA4-B771-4E30-BB21-0F447F7C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M. Bakker</dc:creator>
  <cp:keywords/>
  <dc:description/>
  <cp:lastModifiedBy>Erwin M. Bakker</cp:lastModifiedBy>
  <cp:revision>1</cp:revision>
  <dcterms:created xsi:type="dcterms:W3CDTF">2019-03-18T15:29:00Z</dcterms:created>
  <dcterms:modified xsi:type="dcterms:W3CDTF">2019-03-18T15:49:00Z</dcterms:modified>
</cp:coreProperties>
</file>